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10EA" w:rsidRDefault="00F110EA" w:rsidP="00F110EA">
      <w:pPr>
        <w:ind w:right="851"/>
        <w:jc w:val="both"/>
        <w:rPr>
          <w:b/>
          <w:sz w:val="24"/>
          <w:u w:val="single"/>
        </w:rPr>
      </w:pPr>
      <w:r>
        <w:rPr>
          <w:b/>
          <w:sz w:val="24"/>
        </w:rPr>
        <w:t xml:space="preserve">1- </w:t>
      </w:r>
      <w:r>
        <w:rPr>
          <w:b/>
          <w:sz w:val="24"/>
          <w:u w:val="single"/>
        </w:rPr>
        <w:t>Objet :</w:t>
      </w:r>
    </w:p>
    <w:p w:rsidR="00F110EA" w:rsidRDefault="00F110EA" w:rsidP="00F110EA">
      <w:pPr>
        <w:ind w:right="851"/>
        <w:jc w:val="both"/>
        <w:rPr>
          <w:b/>
          <w:sz w:val="24"/>
          <w:u w:val="single"/>
        </w:rPr>
      </w:pPr>
    </w:p>
    <w:p w:rsidR="00F110EA" w:rsidRDefault="00F110EA" w:rsidP="00F110EA">
      <w:pPr>
        <w:ind w:right="851"/>
        <w:jc w:val="both"/>
        <w:rPr>
          <w:b/>
          <w:sz w:val="24"/>
          <w:u w:val="single"/>
        </w:rPr>
      </w:pPr>
      <w:bookmarkStart w:id="0" w:name="Objet"/>
      <w:bookmarkEnd w:id="0"/>
      <w:r>
        <w:rPr>
          <w:sz w:val="24"/>
        </w:rPr>
        <w:t>Définir la méthode à suivre pour la production du PbSb1.7%.</w:t>
      </w:r>
    </w:p>
    <w:p w:rsidR="00F110EA" w:rsidRDefault="00F110EA" w:rsidP="00F110EA">
      <w:pPr>
        <w:ind w:right="851"/>
        <w:jc w:val="both"/>
        <w:rPr>
          <w:b/>
          <w:sz w:val="24"/>
          <w:u w:val="single"/>
        </w:rPr>
      </w:pPr>
    </w:p>
    <w:p w:rsidR="00F110EA" w:rsidRDefault="00F110EA" w:rsidP="00F110EA">
      <w:pPr>
        <w:ind w:right="851"/>
        <w:jc w:val="both"/>
        <w:rPr>
          <w:b/>
          <w:sz w:val="24"/>
          <w:u w:val="single"/>
        </w:rPr>
      </w:pPr>
      <w:r>
        <w:rPr>
          <w:b/>
          <w:sz w:val="24"/>
        </w:rPr>
        <w:t xml:space="preserve">2- </w:t>
      </w:r>
      <w:r>
        <w:rPr>
          <w:b/>
          <w:sz w:val="24"/>
          <w:u w:val="single"/>
        </w:rPr>
        <w:t>Domaine d’application :</w:t>
      </w:r>
    </w:p>
    <w:p w:rsidR="00F110EA" w:rsidRDefault="00F110EA" w:rsidP="00F110EA">
      <w:pPr>
        <w:ind w:right="851"/>
        <w:jc w:val="both"/>
        <w:rPr>
          <w:b/>
          <w:sz w:val="24"/>
          <w:u w:val="single"/>
        </w:rPr>
      </w:pPr>
    </w:p>
    <w:p w:rsidR="00F110EA" w:rsidRDefault="00F110EA" w:rsidP="00F110EA">
      <w:pPr>
        <w:ind w:right="851"/>
        <w:jc w:val="both"/>
        <w:rPr>
          <w:b/>
          <w:sz w:val="24"/>
          <w:u w:val="single"/>
        </w:rPr>
      </w:pPr>
      <w:bookmarkStart w:id="1" w:name="Domapp"/>
      <w:bookmarkEnd w:id="1"/>
      <w:r>
        <w:rPr>
          <w:sz w:val="24"/>
        </w:rPr>
        <w:t>Cette instruction est appliquée dans la zone Fonderie.</w:t>
      </w:r>
    </w:p>
    <w:p w:rsidR="00F110EA" w:rsidRDefault="00F110EA" w:rsidP="00F110EA">
      <w:pPr>
        <w:ind w:right="851"/>
        <w:jc w:val="both"/>
        <w:rPr>
          <w:b/>
          <w:sz w:val="24"/>
          <w:u w:val="single"/>
        </w:rPr>
      </w:pPr>
    </w:p>
    <w:p w:rsidR="00F110EA" w:rsidRDefault="00F110EA" w:rsidP="00F110EA">
      <w:pPr>
        <w:ind w:right="851"/>
        <w:jc w:val="both"/>
        <w:rPr>
          <w:b/>
          <w:sz w:val="24"/>
          <w:u w:val="single"/>
        </w:rPr>
      </w:pPr>
      <w:r>
        <w:rPr>
          <w:b/>
          <w:sz w:val="24"/>
        </w:rPr>
        <w:t xml:space="preserve">3- </w:t>
      </w:r>
      <w:r>
        <w:rPr>
          <w:b/>
          <w:sz w:val="24"/>
          <w:u w:val="single"/>
        </w:rPr>
        <w:t>Références :</w:t>
      </w:r>
    </w:p>
    <w:p w:rsidR="00F110EA" w:rsidRDefault="00F110EA" w:rsidP="00F110EA">
      <w:pPr>
        <w:ind w:right="851"/>
        <w:jc w:val="both"/>
        <w:rPr>
          <w:b/>
          <w:sz w:val="24"/>
          <w:u w:val="single"/>
        </w:rPr>
      </w:pPr>
    </w:p>
    <w:p w:rsidR="00F110EA" w:rsidRDefault="00F110EA" w:rsidP="00F110EA">
      <w:pPr>
        <w:ind w:right="851"/>
        <w:jc w:val="both"/>
        <w:rPr>
          <w:b/>
          <w:sz w:val="24"/>
          <w:u w:val="single"/>
        </w:rPr>
      </w:pPr>
      <w:bookmarkStart w:id="2" w:name="refs"/>
      <w:bookmarkEnd w:id="2"/>
      <w:r>
        <w:rPr>
          <w:sz w:val="24"/>
        </w:rPr>
        <w:t>Internes</w:t>
      </w:r>
    </w:p>
    <w:p w:rsidR="00F110EA" w:rsidRDefault="00F110EA" w:rsidP="00F110EA">
      <w:pPr>
        <w:ind w:right="851"/>
        <w:jc w:val="both"/>
        <w:rPr>
          <w:b/>
          <w:sz w:val="24"/>
          <w:u w:val="single"/>
        </w:rPr>
      </w:pPr>
    </w:p>
    <w:p w:rsidR="00F110EA" w:rsidRDefault="00F110EA" w:rsidP="00F110EA">
      <w:pPr>
        <w:ind w:right="851"/>
        <w:jc w:val="both"/>
        <w:rPr>
          <w:b/>
          <w:sz w:val="24"/>
        </w:rPr>
      </w:pPr>
      <w:r>
        <w:rPr>
          <w:b/>
          <w:sz w:val="24"/>
        </w:rPr>
        <w:t xml:space="preserve">4- </w:t>
      </w:r>
      <w:r w:rsidRPr="009A1DE9">
        <w:rPr>
          <w:b/>
          <w:sz w:val="24"/>
          <w:u w:val="single"/>
        </w:rPr>
        <w:t>Vocabulaire, abréviation et terminologie</w:t>
      </w:r>
      <w:r>
        <w:rPr>
          <w:b/>
          <w:sz w:val="24"/>
        </w:rPr>
        <w:t> :</w:t>
      </w:r>
    </w:p>
    <w:p w:rsidR="00F110EA" w:rsidRDefault="00F110EA" w:rsidP="00F110EA">
      <w:pPr>
        <w:ind w:right="851"/>
        <w:jc w:val="both"/>
        <w:rPr>
          <w:b/>
          <w:sz w:val="24"/>
        </w:rPr>
      </w:pPr>
    </w:p>
    <w:p w:rsidR="00F110EA" w:rsidRPr="009A1DE9" w:rsidRDefault="00F110EA" w:rsidP="00F110EA">
      <w:pPr>
        <w:ind w:right="851"/>
        <w:jc w:val="both"/>
        <w:rPr>
          <w:bCs/>
          <w:sz w:val="24"/>
        </w:rPr>
      </w:pPr>
      <w:r>
        <w:rPr>
          <w:bCs/>
          <w:sz w:val="24"/>
        </w:rPr>
        <w:t>RAS.</w:t>
      </w:r>
    </w:p>
    <w:p w:rsidR="00F110EA" w:rsidRDefault="00F110EA" w:rsidP="00F110EA">
      <w:pPr>
        <w:ind w:right="851"/>
        <w:jc w:val="both"/>
        <w:rPr>
          <w:b/>
          <w:sz w:val="24"/>
        </w:rPr>
      </w:pPr>
    </w:p>
    <w:p w:rsidR="00F110EA" w:rsidRDefault="00F110EA" w:rsidP="00F110EA">
      <w:pPr>
        <w:ind w:right="851"/>
        <w:jc w:val="both"/>
        <w:rPr>
          <w:b/>
          <w:sz w:val="24"/>
          <w:u w:val="single"/>
        </w:rPr>
      </w:pPr>
      <w:r w:rsidRPr="009A1DE9">
        <w:rPr>
          <w:b/>
          <w:sz w:val="24"/>
        </w:rPr>
        <w:t>5-</w:t>
      </w:r>
      <w:r>
        <w:rPr>
          <w:b/>
          <w:sz w:val="24"/>
          <w:u w:val="single"/>
        </w:rPr>
        <w:t xml:space="preserve"> Description :</w:t>
      </w:r>
    </w:p>
    <w:p w:rsidR="00F110EA" w:rsidRDefault="00F110EA" w:rsidP="00F110EA">
      <w:pPr>
        <w:ind w:right="851"/>
        <w:jc w:val="both"/>
        <w:rPr>
          <w:sz w:val="24"/>
        </w:rPr>
      </w:pPr>
      <w:bookmarkStart w:id="3" w:name="defs"/>
      <w:bookmarkEnd w:id="3"/>
      <w:r>
        <w:rPr>
          <w:sz w:val="24"/>
        </w:rPr>
        <w:t xml:space="preserve"> </w:t>
      </w:r>
    </w:p>
    <w:p w:rsidR="00F110EA" w:rsidRDefault="00F110EA" w:rsidP="00F110EA">
      <w:pPr>
        <w:numPr>
          <w:ilvl w:val="1"/>
          <w:numId w:val="1"/>
        </w:numPr>
        <w:ind w:right="851"/>
        <w:jc w:val="both"/>
        <w:rPr>
          <w:b/>
          <w:i/>
          <w:iCs/>
          <w:sz w:val="24"/>
        </w:rPr>
      </w:pPr>
      <w:r w:rsidRPr="0009040A">
        <w:rPr>
          <w:b/>
          <w:i/>
          <w:iCs/>
          <w:sz w:val="24"/>
        </w:rPr>
        <w:t>Ecumage</w:t>
      </w:r>
      <w:r>
        <w:rPr>
          <w:b/>
          <w:i/>
          <w:iCs/>
          <w:sz w:val="24"/>
        </w:rPr>
        <w:t> :</w:t>
      </w:r>
    </w:p>
    <w:p w:rsidR="00674CB6" w:rsidRPr="0009040A" w:rsidRDefault="00674CB6" w:rsidP="00674CB6">
      <w:pPr>
        <w:ind w:left="360" w:right="851"/>
        <w:jc w:val="both"/>
        <w:rPr>
          <w:b/>
          <w:i/>
          <w:iCs/>
          <w:sz w:val="24"/>
        </w:rPr>
      </w:pPr>
    </w:p>
    <w:p w:rsidR="00F110EA" w:rsidRDefault="00F110EA" w:rsidP="00674CB6">
      <w:pPr>
        <w:numPr>
          <w:ilvl w:val="2"/>
          <w:numId w:val="3"/>
        </w:numPr>
        <w:spacing w:line="276" w:lineRule="auto"/>
        <w:ind w:right="851"/>
        <w:rPr>
          <w:sz w:val="24"/>
        </w:rPr>
      </w:pPr>
      <w:r>
        <w:rPr>
          <w:sz w:val="24"/>
        </w:rPr>
        <w:t xml:space="preserve"> Chauffer la charge du creuset jusqu'à 400°C (±10).</w:t>
      </w:r>
    </w:p>
    <w:p w:rsidR="00F110EA" w:rsidRDefault="00F110EA" w:rsidP="00674CB6">
      <w:pPr>
        <w:numPr>
          <w:ilvl w:val="2"/>
          <w:numId w:val="3"/>
        </w:numPr>
        <w:spacing w:line="276" w:lineRule="auto"/>
        <w:ind w:right="851"/>
        <w:rPr>
          <w:sz w:val="24"/>
        </w:rPr>
      </w:pPr>
      <w:r>
        <w:rPr>
          <w:sz w:val="24"/>
        </w:rPr>
        <w:t xml:space="preserve"> Ajouter 1 kg de brai.</w:t>
      </w:r>
    </w:p>
    <w:p w:rsidR="00F110EA" w:rsidRDefault="00F110EA" w:rsidP="00674CB6">
      <w:pPr>
        <w:numPr>
          <w:ilvl w:val="2"/>
          <w:numId w:val="3"/>
        </w:numPr>
        <w:spacing w:line="276" w:lineRule="auto"/>
        <w:ind w:right="851"/>
        <w:rPr>
          <w:sz w:val="24"/>
        </w:rPr>
      </w:pPr>
      <w:r>
        <w:rPr>
          <w:sz w:val="24"/>
        </w:rPr>
        <w:t xml:space="preserve"> Laisser le mélangeur fonctionnel jusqu'à obtenir une poudre noire sèche.</w:t>
      </w:r>
    </w:p>
    <w:p w:rsidR="00F110EA" w:rsidRDefault="00F110EA" w:rsidP="00674CB6">
      <w:pPr>
        <w:numPr>
          <w:ilvl w:val="2"/>
          <w:numId w:val="3"/>
        </w:numPr>
        <w:spacing w:line="276" w:lineRule="auto"/>
        <w:ind w:right="851"/>
        <w:rPr>
          <w:sz w:val="24"/>
        </w:rPr>
      </w:pPr>
      <w:r>
        <w:rPr>
          <w:sz w:val="24"/>
        </w:rPr>
        <w:t xml:space="preserve"> Faire l’écumage </w:t>
      </w:r>
    </w:p>
    <w:p w:rsidR="00E96904" w:rsidRPr="00E75FE4" w:rsidRDefault="00E96904" w:rsidP="00674CB6">
      <w:pPr>
        <w:numPr>
          <w:ilvl w:val="2"/>
          <w:numId w:val="3"/>
        </w:numPr>
        <w:spacing w:line="276" w:lineRule="auto"/>
        <w:ind w:right="851"/>
        <w:rPr>
          <w:sz w:val="24"/>
        </w:rPr>
      </w:pPr>
      <w:r>
        <w:rPr>
          <w:sz w:val="24"/>
        </w:rPr>
        <w:t>Prélever un échantillon pour l’analyse au laboratoire : Assurer que la teneur en étain (Sn) est supérieure à 0.08%.</w:t>
      </w:r>
    </w:p>
    <w:p w:rsidR="00F110EA" w:rsidRDefault="00F110EA" w:rsidP="00F110EA">
      <w:pPr>
        <w:ind w:right="851"/>
        <w:jc w:val="both"/>
        <w:rPr>
          <w:sz w:val="24"/>
        </w:rPr>
      </w:pPr>
    </w:p>
    <w:p w:rsidR="00F110EA" w:rsidRDefault="00F110EA" w:rsidP="00F110EA">
      <w:pPr>
        <w:spacing w:line="360" w:lineRule="auto"/>
        <w:ind w:right="851"/>
        <w:jc w:val="both"/>
        <w:rPr>
          <w:b/>
          <w:i/>
          <w:iCs/>
          <w:sz w:val="24"/>
        </w:rPr>
      </w:pPr>
      <w:r w:rsidRPr="00B11F8A">
        <w:rPr>
          <w:b/>
          <w:i/>
          <w:iCs/>
          <w:sz w:val="24"/>
        </w:rPr>
        <w:t>5-2 Décuivrage</w:t>
      </w:r>
      <w:r>
        <w:rPr>
          <w:b/>
          <w:i/>
          <w:iCs/>
          <w:sz w:val="24"/>
        </w:rPr>
        <w:t> :</w:t>
      </w:r>
    </w:p>
    <w:p w:rsidR="00F110EA" w:rsidRDefault="00F110EA" w:rsidP="00674CB6">
      <w:pPr>
        <w:spacing w:line="276" w:lineRule="auto"/>
        <w:ind w:left="510" w:right="851"/>
        <w:jc w:val="both"/>
        <w:rPr>
          <w:sz w:val="24"/>
        </w:rPr>
      </w:pPr>
      <w:r w:rsidRPr="00B11F8A">
        <w:rPr>
          <w:b/>
          <w:i/>
          <w:iCs/>
          <w:sz w:val="24"/>
        </w:rPr>
        <w:t xml:space="preserve"> </w:t>
      </w:r>
      <w:r>
        <w:rPr>
          <w:b/>
          <w:i/>
          <w:iCs/>
          <w:sz w:val="24"/>
        </w:rPr>
        <w:t xml:space="preserve">5-2-1   </w:t>
      </w:r>
      <w:r>
        <w:rPr>
          <w:sz w:val="24"/>
        </w:rPr>
        <w:t>Refroidir le creuset jusqu'à 340°C (±10).</w:t>
      </w:r>
    </w:p>
    <w:p w:rsidR="00F110EA" w:rsidRDefault="00F110EA" w:rsidP="00674CB6">
      <w:pPr>
        <w:numPr>
          <w:ilvl w:val="2"/>
          <w:numId w:val="4"/>
        </w:numPr>
        <w:spacing w:line="276" w:lineRule="auto"/>
        <w:ind w:right="851"/>
        <w:jc w:val="both"/>
        <w:rPr>
          <w:sz w:val="24"/>
        </w:rPr>
      </w:pPr>
      <w:r>
        <w:rPr>
          <w:sz w:val="24"/>
        </w:rPr>
        <w:t>Ajouter le soufre</w:t>
      </w:r>
      <w:r w:rsidR="00E96904">
        <w:rPr>
          <w:sz w:val="24"/>
        </w:rPr>
        <w:t xml:space="preserve"> + brai</w:t>
      </w:r>
    </w:p>
    <w:p w:rsidR="00F110EA" w:rsidRDefault="00F110EA" w:rsidP="00674CB6">
      <w:pPr>
        <w:numPr>
          <w:ilvl w:val="2"/>
          <w:numId w:val="4"/>
        </w:numPr>
        <w:spacing w:line="276" w:lineRule="auto"/>
        <w:ind w:right="851"/>
        <w:rPr>
          <w:sz w:val="24"/>
        </w:rPr>
      </w:pPr>
      <w:r>
        <w:rPr>
          <w:b/>
          <w:i/>
          <w:iCs/>
          <w:sz w:val="24"/>
        </w:rPr>
        <w:t xml:space="preserve"> </w:t>
      </w:r>
      <w:r>
        <w:rPr>
          <w:sz w:val="24"/>
        </w:rPr>
        <w:t>Laisser le mélangeur fonctionnel jusqu'à obtenir une poudre noire sèche.</w:t>
      </w:r>
    </w:p>
    <w:p w:rsidR="00F110EA" w:rsidRDefault="00F110EA" w:rsidP="00674CB6">
      <w:pPr>
        <w:numPr>
          <w:ilvl w:val="2"/>
          <w:numId w:val="4"/>
        </w:numPr>
        <w:spacing w:line="276" w:lineRule="auto"/>
        <w:ind w:right="851"/>
        <w:rPr>
          <w:sz w:val="24"/>
        </w:rPr>
      </w:pPr>
      <w:r>
        <w:rPr>
          <w:sz w:val="24"/>
        </w:rPr>
        <w:t>Faire l’écumage</w:t>
      </w:r>
    </w:p>
    <w:p w:rsidR="00F110EA" w:rsidRDefault="00F110EA" w:rsidP="00674CB6">
      <w:pPr>
        <w:numPr>
          <w:ilvl w:val="2"/>
          <w:numId w:val="4"/>
        </w:numPr>
        <w:spacing w:line="276" w:lineRule="auto"/>
        <w:ind w:right="851"/>
        <w:rPr>
          <w:sz w:val="24"/>
        </w:rPr>
      </w:pPr>
      <w:r>
        <w:rPr>
          <w:sz w:val="24"/>
        </w:rPr>
        <w:t>Prélever un échantillon pour analyse au laboratoire : Si la teneur en cuivre (Cu) supérieur à 0.025%, refaire les étapes 5-2-2, 5-2-3, 5-2-4.</w:t>
      </w:r>
    </w:p>
    <w:p w:rsidR="00F110EA" w:rsidRPr="00175FBF" w:rsidRDefault="00F110EA" w:rsidP="00F110EA">
      <w:pPr>
        <w:ind w:right="851"/>
        <w:rPr>
          <w:b/>
          <w:bCs/>
          <w:sz w:val="24"/>
        </w:rPr>
      </w:pPr>
      <w:r w:rsidRPr="00175FBF">
        <w:rPr>
          <w:b/>
          <w:bCs/>
          <w:sz w:val="24"/>
        </w:rPr>
        <w:t>Remarque :</w:t>
      </w:r>
    </w:p>
    <w:p w:rsidR="00F110EA" w:rsidRDefault="00F110EA" w:rsidP="00674CB6">
      <w:pPr>
        <w:spacing w:line="276" w:lineRule="auto"/>
        <w:ind w:right="851"/>
        <w:rPr>
          <w:sz w:val="24"/>
        </w:rPr>
      </w:pPr>
      <w:r>
        <w:rPr>
          <w:sz w:val="24"/>
        </w:rPr>
        <w:t>Le  nombre des opérations de décuivrage est déterminé par le responsable fonderie suivant la teneur résiduelle en cuivre.</w:t>
      </w:r>
    </w:p>
    <w:p w:rsidR="00A559B8" w:rsidRDefault="00A559B8" w:rsidP="00674CB6">
      <w:pPr>
        <w:spacing w:line="276" w:lineRule="auto"/>
        <w:ind w:right="851"/>
        <w:rPr>
          <w:sz w:val="24"/>
        </w:rPr>
      </w:pPr>
      <w:r>
        <w:rPr>
          <w:sz w:val="24"/>
        </w:rPr>
        <w:t xml:space="preserve">Selon la teneur en antimoine : </w:t>
      </w:r>
    </w:p>
    <w:p w:rsidR="00A559B8" w:rsidRDefault="00A559B8" w:rsidP="00674CB6">
      <w:pPr>
        <w:pStyle w:val="Paragraphedeliste"/>
        <w:numPr>
          <w:ilvl w:val="0"/>
          <w:numId w:val="7"/>
        </w:numPr>
        <w:spacing w:line="276" w:lineRule="auto"/>
        <w:ind w:right="851"/>
        <w:rPr>
          <w:sz w:val="24"/>
        </w:rPr>
      </w:pPr>
      <w:r>
        <w:rPr>
          <w:sz w:val="24"/>
        </w:rPr>
        <w:t>Si la teneur en antimoine supérieur 1.8%, en passe à l’opération</w:t>
      </w:r>
      <w:r w:rsidRPr="00A559B8">
        <w:rPr>
          <w:sz w:val="24"/>
        </w:rPr>
        <w:t xml:space="preserve"> de brassage.</w:t>
      </w:r>
    </w:p>
    <w:p w:rsidR="00F110EA" w:rsidRPr="00810351" w:rsidRDefault="00A559B8" w:rsidP="00810351">
      <w:pPr>
        <w:pStyle w:val="Paragraphedeliste"/>
        <w:numPr>
          <w:ilvl w:val="0"/>
          <w:numId w:val="7"/>
        </w:numPr>
        <w:spacing w:line="276" w:lineRule="auto"/>
        <w:ind w:right="851"/>
        <w:rPr>
          <w:sz w:val="24"/>
        </w:rPr>
      </w:pPr>
      <w:r>
        <w:rPr>
          <w:sz w:val="24"/>
        </w:rPr>
        <w:lastRenderedPageBreak/>
        <w:t>Si la teneur en antimoine inférieur 1.65%, en passe à l’opération de la correction</w:t>
      </w:r>
      <w:r w:rsidRPr="00A559B8">
        <w:rPr>
          <w:sz w:val="24"/>
        </w:rPr>
        <w:t>.</w:t>
      </w:r>
    </w:p>
    <w:p w:rsidR="00F110EA" w:rsidRPr="00CB0A32" w:rsidRDefault="00F110EA" w:rsidP="00674CB6">
      <w:pPr>
        <w:numPr>
          <w:ilvl w:val="1"/>
          <w:numId w:val="4"/>
        </w:numPr>
        <w:spacing w:line="276" w:lineRule="auto"/>
        <w:ind w:right="851"/>
        <w:jc w:val="both"/>
        <w:rPr>
          <w:b/>
          <w:i/>
          <w:iCs/>
          <w:sz w:val="24"/>
        </w:rPr>
      </w:pPr>
      <w:r>
        <w:rPr>
          <w:b/>
          <w:i/>
          <w:iCs/>
          <w:sz w:val="24"/>
        </w:rPr>
        <w:t xml:space="preserve">Brassage : </w:t>
      </w:r>
    </w:p>
    <w:p w:rsidR="00F110EA" w:rsidRDefault="00F110EA" w:rsidP="00674CB6">
      <w:pPr>
        <w:spacing w:line="276" w:lineRule="auto"/>
        <w:ind w:right="851" w:firstLine="708"/>
        <w:rPr>
          <w:sz w:val="24"/>
        </w:rPr>
      </w:pPr>
      <w:r>
        <w:rPr>
          <w:sz w:val="24"/>
        </w:rPr>
        <w:t>5-3-1 Porter la température du creuset à 480°C.</w:t>
      </w:r>
    </w:p>
    <w:p w:rsidR="00F110EA" w:rsidRDefault="00F110EA" w:rsidP="00674CB6">
      <w:pPr>
        <w:spacing w:line="276" w:lineRule="auto"/>
        <w:ind w:right="851" w:firstLine="708"/>
        <w:jc w:val="both"/>
        <w:rPr>
          <w:sz w:val="24"/>
        </w:rPr>
      </w:pPr>
      <w:r>
        <w:rPr>
          <w:sz w:val="24"/>
        </w:rPr>
        <w:t xml:space="preserve">Selon la teneur en antimoine, le responsable fonderie détermine le nombre de fois des opérations de brassage. </w:t>
      </w:r>
    </w:p>
    <w:p w:rsidR="00F110EA" w:rsidRPr="00CB0A32" w:rsidRDefault="00F110EA" w:rsidP="00674CB6">
      <w:pPr>
        <w:spacing w:line="276" w:lineRule="auto"/>
        <w:ind w:right="851" w:firstLine="708"/>
        <w:jc w:val="both"/>
        <w:rPr>
          <w:b/>
          <w:bCs/>
          <w:i/>
          <w:iCs/>
          <w:sz w:val="24"/>
        </w:rPr>
      </w:pPr>
      <w:r w:rsidRPr="00CB0A32">
        <w:rPr>
          <w:b/>
          <w:bCs/>
          <w:i/>
          <w:iCs/>
          <w:sz w:val="24"/>
        </w:rPr>
        <w:t xml:space="preserve">Méthode de brassage </w:t>
      </w:r>
    </w:p>
    <w:p w:rsidR="00F110EA" w:rsidRDefault="00F110EA" w:rsidP="00674CB6">
      <w:pPr>
        <w:spacing w:line="276" w:lineRule="auto"/>
        <w:ind w:right="851" w:firstLine="708"/>
        <w:rPr>
          <w:sz w:val="24"/>
        </w:rPr>
      </w:pPr>
      <w:r>
        <w:rPr>
          <w:sz w:val="24"/>
        </w:rPr>
        <w:t>5-3-2 Ajouter la soude (NaOH).</w:t>
      </w:r>
    </w:p>
    <w:p w:rsidR="00F110EA" w:rsidRDefault="00F110EA" w:rsidP="00674CB6">
      <w:pPr>
        <w:spacing w:line="276" w:lineRule="auto"/>
        <w:ind w:right="851" w:firstLine="708"/>
        <w:rPr>
          <w:sz w:val="24"/>
        </w:rPr>
      </w:pPr>
      <w:r>
        <w:rPr>
          <w:sz w:val="24"/>
        </w:rPr>
        <w:t>5-3-3 Laisser la soude se mélange pendant quelques secondes.</w:t>
      </w:r>
    </w:p>
    <w:p w:rsidR="00F110EA" w:rsidRDefault="00F110EA" w:rsidP="00674CB6">
      <w:pPr>
        <w:spacing w:line="276" w:lineRule="auto"/>
        <w:ind w:left="709" w:right="851"/>
        <w:rPr>
          <w:sz w:val="24"/>
        </w:rPr>
      </w:pPr>
      <w:r>
        <w:rPr>
          <w:sz w:val="24"/>
        </w:rPr>
        <w:t>5-3-4 Ajouter le nitrate de façon la quantité de soude est</w:t>
      </w:r>
      <w:r w:rsidR="00A559B8">
        <w:rPr>
          <w:sz w:val="24"/>
        </w:rPr>
        <w:t xml:space="preserve"> égale le double de la quantité </w:t>
      </w:r>
      <w:r>
        <w:rPr>
          <w:sz w:val="24"/>
        </w:rPr>
        <w:t xml:space="preserve">nitrate  </w:t>
      </w:r>
    </w:p>
    <w:p w:rsidR="00F110EA" w:rsidRDefault="00F110EA" w:rsidP="00674CB6">
      <w:pPr>
        <w:numPr>
          <w:ilvl w:val="2"/>
          <w:numId w:val="5"/>
        </w:numPr>
        <w:spacing w:line="276" w:lineRule="auto"/>
        <w:ind w:left="1276" w:right="851" w:hanging="567"/>
        <w:rPr>
          <w:sz w:val="24"/>
        </w:rPr>
      </w:pPr>
      <w:r>
        <w:rPr>
          <w:sz w:val="24"/>
        </w:rPr>
        <w:t>Laisser le mélangeur fonctionnel jusqu'à obtenir une poudre jaunâtre sèche.</w:t>
      </w:r>
    </w:p>
    <w:p w:rsidR="00F110EA" w:rsidRDefault="00F110EA" w:rsidP="00674CB6">
      <w:pPr>
        <w:spacing w:line="276" w:lineRule="auto"/>
        <w:ind w:right="851"/>
        <w:rPr>
          <w:sz w:val="24"/>
        </w:rPr>
      </w:pPr>
      <w:r>
        <w:rPr>
          <w:sz w:val="24"/>
        </w:rPr>
        <w:t xml:space="preserve">            5-3-6  Ecumer.</w:t>
      </w:r>
    </w:p>
    <w:p w:rsidR="00F110EA" w:rsidRPr="00E75FE4" w:rsidRDefault="00F110EA" w:rsidP="00674CB6">
      <w:pPr>
        <w:spacing w:line="276" w:lineRule="auto"/>
        <w:ind w:right="851"/>
        <w:rPr>
          <w:sz w:val="24"/>
        </w:rPr>
      </w:pPr>
      <w:r>
        <w:rPr>
          <w:sz w:val="24"/>
        </w:rPr>
        <w:t xml:space="preserve">            5-3-7 Prélever un échantillon pour analyse au laboratoire : Si la ten</w:t>
      </w:r>
      <w:r w:rsidR="00A559B8">
        <w:rPr>
          <w:sz w:val="24"/>
        </w:rPr>
        <w:t>eur en étain (Sb) supérieur à 1.8%</w:t>
      </w:r>
      <w:r>
        <w:rPr>
          <w:sz w:val="24"/>
        </w:rPr>
        <w:t>, refaire les étapes 5-3-2, 5-3-3, 5-3-4, 5-3-5, 5-3-6, 5-3-7.</w:t>
      </w:r>
    </w:p>
    <w:p w:rsidR="00A559B8" w:rsidRDefault="00A559B8" w:rsidP="00674CB6">
      <w:pPr>
        <w:spacing w:line="276" w:lineRule="auto"/>
        <w:ind w:right="851"/>
        <w:rPr>
          <w:sz w:val="24"/>
        </w:rPr>
      </w:pPr>
    </w:p>
    <w:p w:rsidR="00F110EA" w:rsidRPr="00A559B8" w:rsidRDefault="00F110EA" w:rsidP="00674CB6">
      <w:pPr>
        <w:spacing w:line="276" w:lineRule="auto"/>
        <w:ind w:right="851"/>
        <w:rPr>
          <w:sz w:val="24"/>
        </w:rPr>
      </w:pPr>
      <w:r w:rsidRPr="00841824">
        <w:rPr>
          <w:b/>
          <w:bCs/>
          <w:sz w:val="24"/>
        </w:rPr>
        <w:t>Remarque :</w:t>
      </w:r>
    </w:p>
    <w:p w:rsidR="00F110EA" w:rsidRDefault="00F110EA" w:rsidP="00674CB6">
      <w:pPr>
        <w:numPr>
          <w:ilvl w:val="0"/>
          <w:numId w:val="6"/>
        </w:numPr>
        <w:spacing w:line="276" w:lineRule="auto"/>
        <w:ind w:right="851"/>
        <w:rPr>
          <w:sz w:val="24"/>
        </w:rPr>
      </w:pPr>
      <w:r>
        <w:rPr>
          <w:sz w:val="24"/>
        </w:rPr>
        <w:t>Durant toutes les opérations de brassage, la température doit être comprise entre 480°C</w:t>
      </w:r>
      <w:r w:rsidR="00D2226A">
        <w:rPr>
          <w:sz w:val="24"/>
        </w:rPr>
        <w:t xml:space="preserve"> (±10)</w:t>
      </w:r>
      <w:r>
        <w:rPr>
          <w:sz w:val="24"/>
        </w:rPr>
        <w:t>.</w:t>
      </w:r>
    </w:p>
    <w:p w:rsidR="00F110EA" w:rsidRDefault="00F110EA" w:rsidP="00674CB6">
      <w:pPr>
        <w:numPr>
          <w:ilvl w:val="0"/>
          <w:numId w:val="6"/>
        </w:numPr>
        <w:spacing w:line="276" w:lineRule="auto"/>
        <w:ind w:right="851"/>
        <w:rPr>
          <w:sz w:val="24"/>
        </w:rPr>
      </w:pPr>
      <w:r>
        <w:rPr>
          <w:sz w:val="24"/>
        </w:rPr>
        <w:t>Les caissons des écumes sont isolés à part et seront recyclés dans le four rotatif.</w:t>
      </w:r>
    </w:p>
    <w:p w:rsidR="00A559B8" w:rsidRPr="00680DFA" w:rsidRDefault="00A559B8" w:rsidP="00674CB6">
      <w:pPr>
        <w:pStyle w:val="Paragraphedeliste"/>
        <w:numPr>
          <w:ilvl w:val="1"/>
          <w:numId w:val="5"/>
        </w:numPr>
        <w:spacing w:line="276" w:lineRule="auto"/>
        <w:ind w:right="851"/>
        <w:rPr>
          <w:b/>
          <w:bCs/>
          <w:sz w:val="24"/>
        </w:rPr>
      </w:pPr>
      <w:r w:rsidRPr="00680DFA">
        <w:rPr>
          <w:b/>
          <w:bCs/>
          <w:sz w:val="24"/>
        </w:rPr>
        <w:t xml:space="preserve">Correction </w:t>
      </w:r>
    </w:p>
    <w:p w:rsidR="00680DFA" w:rsidRPr="00680DFA" w:rsidRDefault="00680DFA" w:rsidP="00674CB6">
      <w:pPr>
        <w:pStyle w:val="Paragraphedeliste"/>
        <w:spacing w:line="276" w:lineRule="auto"/>
        <w:ind w:left="884" w:right="851"/>
        <w:rPr>
          <w:b/>
          <w:bCs/>
          <w:sz w:val="24"/>
        </w:rPr>
      </w:pPr>
    </w:p>
    <w:p w:rsidR="00680DFA" w:rsidRDefault="00680DFA" w:rsidP="00674CB6">
      <w:pPr>
        <w:spacing w:line="276" w:lineRule="auto"/>
        <w:ind w:right="851"/>
        <w:jc w:val="both"/>
        <w:rPr>
          <w:b/>
          <w:bCs/>
          <w:sz w:val="24"/>
        </w:rPr>
      </w:pPr>
      <w:r w:rsidRPr="00FE3DFA">
        <w:rPr>
          <w:b/>
          <w:bCs/>
          <w:sz w:val="24"/>
        </w:rPr>
        <w:t xml:space="preserve">Méthode d’ajout </w:t>
      </w:r>
      <w:r>
        <w:rPr>
          <w:b/>
          <w:bCs/>
          <w:sz w:val="24"/>
        </w:rPr>
        <w:t>du sélénium</w:t>
      </w:r>
    </w:p>
    <w:p w:rsidR="00680DFA" w:rsidRPr="00FE3DFA" w:rsidRDefault="00680DFA" w:rsidP="00674CB6">
      <w:pPr>
        <w:spacing w:line="276" w:lineRule="auto"/>
        <w:ind w:right="851"/>
        <w:jc w:val="both"/>
        <w:rPr>
          <w:b/>
          <w:bCs/>
          <w:sz w:val="24"/>
        </w:rPr>
      </w:pPr>
    </w:p>
    <w:p w:rsidR="00680DFA" w:rsidRPr="00680DFA" w:rsidRDefault="00680DFA" w:rsidP="00674CB6">
      <w:pPr>
        <w:spacing w:line="276" w:lineRule="auto"/>
        <w:ind w:right="851"/>
        <w:jc w:val="both"/>
        <w:rPr>
          <w:sz w:val="24"/>
        </w:rPr>
      </w:pPr>
      <w:r>
        <w:rPr>
          <w:sz w:val="24"/>
        </w:rPr>
        <w:t xml:space="preserve">5-1 </w:t>
      </w:r>
      <w:r w:rsidRPr="00680DFA">
        <w:rPr>
          <w:sz w:val="24"/>
        </w:rPr>
        <w:t>Porter la température du creuset à 480°C (±10°C).</w:t>
      </w:r>
    </w:p>
    <w:p w:rsidR="00220569" w:rsidRDefault="00220569" w:rsidP="00674CB6">
      <w:pPr>
        <w:pStyle w:val="Paragraphedeliste"/>
        <w:numPr>
          <w:ilvl w:val="1"/>
          <w:numId w:val="1"/>
        </w:numPr>
        <w:spacing w:line="276" w:lineRule="auto"/>
        <w:ind w:right="851"/>
        <w:jc w:val="both"/>
        <w:rPr>
          <w:bCs/>
          <w:sz w:val="24"/>
        </w:rPr>
      </w:pPr>
      <w:r>
        <w:rPr>
          <w:sz w:val="24"/>
        </w:rPr>
        <w:t>Emballer le sélénium en papier aluminium.</w:t>
      </w:r>
    </w:p>
    <w:p w:rsidR="00680DFA" w:rsidRPr="00680DFA" w:rsidRDefault="00220569" w:rsidP="00674CB6">
      <w:pPr>
        <w:pStyle w:val="Paragraphedeliste"/>
        <w:numPr>
          <w:ilvl w:val="1"/>
          <w:numId w:val="1"/>
        </w:numPr>
        <w:spacing w:line="276" w:lineRule="auto"/>
        <w:ind w:right="851"/>
        <w:jc w:val="both"/>
        <w:rPr>
          <w:bCs/>
          <w:sz w:val="24"/>
        </w:rPr>
      </w:pPr>
      <w:r>
        <w:rPr>
          <w:bCs/>
          <w:sz w:val="24"/>
        </w:rPr>
        <w:t xml:space="preserve">Lancer le mélangeur fonctionnel et jetter le </w:t>
      </w:r>
      <w:r>
        <w:rPr>
          <w:sz w:val="24"/>
        </w:rPr>
        <w:t>sélénium</w:t>
      </w:r>
      <w:r>
        <w:rPr>
          <w:bCs/>
          <w:sz w:val="24"/>
        </w:rPr>
        <w:t xml:space="preserve"> emballé dans les turbulences formées.</w:t>
      </w:r>
      <w:r w:rsidR="00680DFA" w:rsidRPr="00680DFA">
        <w:rPr>
          <w:bCs/>
          <w:sz w:val="24"/>
        </w:rPr>
        <w:t xml:space="preserve"> </w:t>
      </w:r>
    </w:p>
    <w:p w:rsidR="00680DFA" w:rsidRPr="00FE3DFA" w:rsidRDefault="00680DFA" w:rsidP="00674CB6">
      <w:pPr>
        <w:numPr>
          <w:ilvl w:val="1"/>
          <w:numId w:val="1"/>
        </w:numPr>
        <w:spacing w:line="276" w:lineRule="auto"/>
        <w:ind w:right="851"/>
        <w:jc w:val="both"/>
        <w:rPr>
          <w:bCs/>
          <w:sz w:val="24"/>
        </w:rPr>
      </w:pPr>
      <w:r>
        <w:rPr>
          <w:sz w:val="24"/>
        </w:rPr>
        <w:t>Prélever un échantillon pour l’analyse au laboratoire : Si la teneur en étain (Se) attient 0.024% à 0.030% en passe à les étapes suivantes, si non en refaire les étapes 5-2,5-3 et 5-4.</w:t>
      </w:r>
    </w:p>
    <w:p w:rsidR="00680DFA" w:rsidRDefault="00680DFA" w:rsidP="00674CB6">
      <w:pPr>
        <w:spacing w:line="276" w:lineRule="auto"/>
        <w:ind w:right="851"/>
        <w:jc w:val="both"/>
        <w:rPr>
          <w:bCs/>
          <w:sz w:val="24"/>
        </w:rPr>
      </w:pPr>
    </w:p>
    <w:p w:rsidR="00680DFA" w:rsidRDefault="00680DFA" w:rsidP="00674CB6">
      <w:pPr>
        <w:spacing w:line="276" w:lineRule="auto"/>
        <w:ind w:right="851"/>
        <w:jc w:val="both"/>
        <w:rPr>
          <w:b/>
          <w:bCs/>
          <w:sz w:val="24"/>
        </w:rPr>
      </w:pPr>
      <w:r w:rsidRPr="00FE3DFA">
        <w:rPr>
          <w:b/>
          <w:bCs/>
          <w:sz w:val="24"/>
        </w:rPr>
        <w:t>Méthode d’ajout d</w:t>
      </w:r>
      <w:r w:rsidR="009314D3">
        <w:rPr>
          <w:b/>
          <w:bCs/>
          <w:sz w:val="24"/>
        </w:rPr>
        <w:t xml:space="preserve">e l’étain, de l’antimoine </w:t>
      </w:r>
      <w:r>
        <w:rPr>
          <w:b/>
          <w:bCs/>
          <w:sz w:val="24"/>
        </w:rPr>
        <w:t>et d</w:t>
      </w:r>
      <w:r w:rsidR="009314D3">
        <w:rPr>
          <w:b/>
          <w:bCs/>
          <w:sz w:val="24"/>
        </w:rPr>
        <w:t>e l’arsenic</w:t>
      </w:r>
    </w:p>
    <w:p w:rsidR="00680DFA" w:rsidRPr="00FE3DFA" w:rsidRDefault="00680DFA" w:rsidP="00674CB6">
      <w:pPr>
        <w:spacing w:line="276" w:lineRule="auto"/>
        <w:ind w:right="851"/>
        <w:jc w:val="both"/>
        <w:rPr>
          <w:b/>
          <w:bCs/>
          <w:sz w:val="24"/>
        </w:rPr>
      </w:pPr>
      <w:r>
        <w:rPr>
          <w:b/>
          <w:bCs/>
          <w:sz w:val="24"/>
        </w:rPr>
        <w:t xml:space="preserve">  </w:t>
      </w:r>
    </w:p>
    <w:p w:rsidR="00220569" w:rsidRPr="00220569" w:rsidRDefault="00680DFA" w:rsidP="00674CB6">
      <w:pPr>
        <w:numPr>
          <w:ilvl w:val="1"/>
          <w:numId w:val="1"/>
        </w:numPr>
        <w:spacing w:line="276" w:lineRule="auto"/>
        <w:ind w:right="851"/>
        <w:jc w:val="both"/>
        <w:rPr>
          <w:bCs/>
          <w:sz w:val="24"/>
        </w:rPr>
      </w:pPr>
      <w:r>
        <w:rPr>
          <w:sz w:val="24"/>
        </w:rPr>
        <w:t>Ajouter l</w:t>
      </w:r>
      <w:r w:rsidR="00220569">
        <w:rPr>
          <w:sz w:val="24"/>
        </w:rPr>
        <w:t>’étain.</w:t>
      </w:r>
    </w:p>
    <w:p w:rsidR="00220569" w:rsidRPr="00220569" w:rsidRDefault="00220569" w:rsidP="00674CB6">
      <w:pPr>
        <w:numPr>
          <w:ilvl w:val="1"/>
          <w:numId w:val="1"/>
        </w:numPr>
        <w:spacing w:line="276" w:lineRule="auto"/>
        <w:ind w:right="851"/>
        <w:jc w:val="both"/>
        <w:rPr>
          <w:bCs/>
          <w:sz w:val="24"/>
        </w:rPr>
      </w:pPr>
      <w:r>
        <w:rPr>
          <w:sz w:val="24"/>
        </w:rPr>
        <w:t>Après 5 min, ajouter</w:t>
      </w:r>
      <w:r w:rsidR="005139A4">
        <w:rPr>
          <w:sz w:val="24"/>
        </w:rPr>
        <w:t xml:space="preserve"> </w:t>
      </w:r>
      <w:r w:rsidR="00680DFA">
        <w:rPr>
          <w:sz w:val="24"/>
        </w:rPr>
        <w:t>l’a</w:t>
      </w:r>
      <w:r w:rsidR="005139A4">
        <w:rPr>
          <w:sz w:val="24"/>
        </w:rPr>
        <w:t>ntimoine</w:t>
      </w:r>
      <w:r>
        <w:rPr>
          <w:sz w:val="24"/>
        </w:rPr>
        <w:t>.</w:t>
      </w:r>
    </w:p>
    <w:p w:rsidR="00680DFA" w:rsidRPr="00220569" w:rsidRDefault="00220569" w:rsidP="00674CB6">
      <w:pPr>
        <w:numPr>
          <w:ilvl w:val="1"/>
          <w:numId w:val="1"/>
        </w:numPr>
        <w:spacing w:line="276" w:lineRule="auto"/>
        <w:ind w:right="851"/>
        <w:jc w:val="both"/>
        <w:rPr>
          <w:bCs/>
          <w:sz w:val="24"/>
        </w:rPr>
      </w:pPr>
      <w:r>
        <w:rPr>
          <w:sz w:val="24"/>
        </w:rPr>
        <w:lastRenderedPageBreak/>
        <w:t>Après 5 min, ajouter l’arsenic.</w:t>
      </w:r>
    </w:p>
    <w:p w:rsidR="00680DFA" w:rsidRDefault="00680DFA" w:rsidP="00674CB6">
      <w:pPr>
        <w:numPr>
          <w:ilvl w:val="1"/>
          <w:numId w:val="1"/>
        </w:numPr>
        <w:spacing w:line="276" w:lineRule="auto"/>
        <w:ind w:right="851"/>
        <w:jc w:val="both"/>
        <w:rPr>
          <w:bCs/>
          <w:sz w:val="24"/>
        </w:rPr>
      </w:pPr>
      <w:r>
        <w:rPr>
          <w:bCs/>
          <w:sz w:val="24"/>
        </w:rPr>
        <w:t xml:space="preserve">Après </w:t>
      </w:r>
      <w:r w:rsidR="005139A4">
        <w:rPr>
          <w:bCs/>
          <w:sz w:val="24"/>
        </w:rPr>
        <w:t>cinq</w:t>
      </w:r>
      <w:r>
        <w:rPr>
          <w:bCs/>
          <w:sz w:val="24"/>
        </w:rPr>
        <w:t xml:space="preserve"> minutes au minimum, lancer le mélangeur fonctionnel durant 5min.</w:t>
      </w:r>
    </w:p>
    <w:p w:rsidR="00742F95" w:rsidRPr="00742F95" w:rsidRDefault="00680DFA" w:rsidP="00674CB6">
      <w:pPr>
        <w:numPr>
          <w:ilvl w:val="1"/>
          <w:numId w:val="1"/>
        </w:numPr>
        <w:spacing w:line="276" w:lineRule="auto"/>
        <w:ind w:right="851"/>
        <w:jc w:val="both"/>
        <w:rPr>
          <w:b/>
          <w:bCs/>
          <w:i/>
          <w:iCs/>
          <w:sz w:val="24"/>
        </w:rPr>
      </w:pPr>
      <w:r w:rsidRPr="00FE3DFA">
        <w:rPr>
          <w:sz w:val="24"/>
        </w:rPr>
        <w:t xml:space="preserve">Prélever un échantillon pour l’analyse au laboratoire : </w:t>
      </w:r>
    </w:p>
    <w:p w:rsidR="00742F95" w:rsidRPr="00742F95" w:rsidRDefault="00680DFA" w:rsidP="00742F95">
      <w:pPr>
        <w:pStyle w:val="Paragraphedeliste"/>
        <w:numPr>
          <w:ilvl w:val="0"/>
          <w:numId w:val="6"/>
        </w:numPr>
        <w:spacing w:line="276" w:lineRule="auto"/>
        <w:ind w:right="851"/>
        <w:jc w:val="both"/>
        <w:rPr>
          <w:b/>
          <w:bCs/>
          <w:i/>
          <w:iCs/>
          <w:sz w:val="24"/>
        </w:rPr>
      </w:pPr>
      <w:r w:rsidRPr="00742F95">
        <w:rPr>
          <w:sz w:val="24"/>
        </w:rPr>
        <w:t xml:space="preserve">Si la teneur en </w:t>
      </w:r>
      <w:r w:rsidR="005139A4" w:rsidRPr="00742F95">
        <w:rPr>
          <w:sz w:val="24"/>
        </w:rPr>
        <w:t>antimoine</w:t>
      </w:r>
      <w:r w:rsidRPr="00742F95">
        <w:rPr>
          <w:sz w:val="24"/>
        </w:rPr>
        <w:t xml:space="preserve"> (%</w:t>
      </w:r>
      <w:r w:rsidR="005139A4" w:rsidRPr="00742F95">
        <w:rPr>
          <w:sz w:val="24"/>
        </w:rPr>
        <w:t>Sb</w:t>
      </w:r>
      <w:r w:rsidRPr="00742F95">
        <w:rPr>
          <w:sz w:val="24"/>
        </w:rPr>
        <w:t>) attient 1</w:t>
      </w:r>
      <w:r w:rsidR="005139A4" w:rsidRPr="00742F95">
        <w:rPr>
          <w:sz w:val="24"/>
        </w:rPr>
        <w:t>,6</w:t>
      </w:r>
      <w:r w:rsidRPr="00742F95">
        <w:rPr>
          <w:sz w:val="24"/>
        </w:rPr>
        <w:t xml:space="preserve">5% à </w:t>
      </w:r>
      <w:r w:rsidR="005139A4" w:rsidRPr="00742F95">
        <w:rPr>
          <w:sz w:val="24"/>
        </w:rPr>
        <w:t>1.80</w:t>
      </w:r>
      <w:r w:rsidRPr="00742F95">
        <w:rPr>
          <w:sz w:val="24"/>
        </w:rPr>
        <w:t>%</w:t>
      </w:r>
      <w:r w:rsidR="00275D08" w:rsidRPr="00742F95">
        <w:rPr>
          <w:sz w:val="24"/>
        </w:rPr>
        <w:t xml:space="preserve"> si non en refaire les étapes 5-5,5-8.</w:t>
      </w:r>
      <w:r w:rsidRPr="00742F95">
        <w:rPr>
          <w:sz w:val="24"/>
        </w:rPr>
        <w:t xml:space="preserve"> </w:t>
      </w:r>
    </w:p>
    <w:p w:rsidR="00742F95" w:rsidRPr="00742F95" w:rsidRDefault="00680DFA" w:rsidP="00742F95">
      <w:pPr>
        <w:pStyle w:val="Paragraphedeliste"/>
        <w:numPr>
          <w:ilvl w:val="0"/>
          <w:numId w:val="6"/>
        </w:numPr>
        <w:spacing w:line="276" w:lineRule="auto"/>
        <w:ind w:right="851"/>
        <w:jc w:val="both"/>
        <w:rPr>
          <w:b/>
          <w:bCs/>
          <w:i/>
          <w:iCs/>
          <w:sz w:val="24"/>
        </w:rPr>
      </w:pPr>
      <w:r w:rsidRPr="00742F95">
        <w:rPr>
          <w:sz w:val="24"/>
        </w:rPr>
        <w:t xml:space="preserve">Si la teneur </w:t>
      </w:r>
      <w:r w:rsidR="005139A4" w:rsidRPr="00742F95">
        <w:rPr>
          <w:sz w:val="24"/>
        </w:rPr>
        <w:t>en étain</w:t>
      </w:r>
      <w:r w:rsidRPr="00742F95">
        <w:rPr>
          <w:sz w:val="24"/>
        </w:rPr>
        <w:t xml:space="preserve"> (%</w:t>
      </w:r>
      <w:r w:rsidR="005139A4" w:rsidRPr="00742F95">
        <w:rPr>
          <w:sz w:val="24"/>
        </w:rPr>
        <w:t>Sn</w:t>
      </w:r>
      <w:r w:rsidRPr="00742F95">
        <w:rPr>
          <w:sz w:val="24"/>
        </w:rPr>
        <w:t>) attient 0.09% à 0.1</w:t>
      </w:r>
      <w:r w:rsidR="005139A4" w:rsidRPr="00742F95">
        <w:rPr>
          <w:sz w:val="24"/>
        </w:rPr>
        <w:t>1</w:t>
      </w:r>
      <w:r w:rsidR="00275D08" w:rsidRPr="00742F95">
        <w:rPr>
          <w:sz w:val="24"/>
        </w:rPr>
        <w:t xml:space="preserve">% si non en refaire les étapes 5-6,5-8. </w:t>
      </w:r>
    </w:p>
    <w:p w:rsidR="00680DFA" w:rsidRPr="00742F95" w:rsidRDefault="004A27A3" w:rsidP="00742F95">
      <w:pPr>
        <w:pStyle w:val="Paragraphedeliste"/>
        <w:numPr>
          <w:ilvl w:val="0"/>
          <w:numId w:val="6"/>
        </w:numPr>
        <w:spacing w:line="276" w:lineRule="auto"/>
        <w:ind w:right="851"/>
        <w:jc w:val="both"/>
        <w:rPr>
          <w:b/>
          <w:bCs/>
          <w:i/>
          <w:iCs/>
          <w:sz w:val="24"/>
        </w:rPr>
      </w:pPr>
      <w:r w:rsidRPr="00742F95">
        <w:rPr>
          <w:sz w:val="24"/>
        </w:rPr>
        <w:t xml:space="preserve">Si la teneur en </w:t>
      </w:r>
      <w:r w:rsidR="00220569" w:rsidRPr="00742F95">
        <w:rPr>
          <w:sz w:val="24"/>
        </w:rPr>
        <w:t>arsenic</w:t>
      </w:r>
      <w:r w:rsidRPr="00742F95">
        <w:rPr>
          <w:sz w:val="24"/>
        </w:rPr>
        <w:t xml:space="preserve"> (%As) attient 0.13% à 0.15%</w:t>
      </w:r>
      <w:r w:rsidR="00275D08" w:rsidRPr="00742F95">
        <w:rPr>
          <w:sz w:val="24"/>
        </w:rPr>
        <w:t xml:space="preserve"> si non en refaire les étapes 5-7,5-8</w:t>
      </w:r>
      <w:r w:rsidRPr="00742F95">
        <w:rPr>
          <w:sz w:val="24"/>
        </w:rPr>
        <w:t xml:space="preserve"> </w:t>
      </w:r>
      <w:r w:rsidR="00275D08" w:rsidRPr="00742F95">
        <w:rPr>
          <w:sz w:val="24"/>
        </w:rPr>
        <w:t xml:space="preserve">et </w:t>
      </w:r>
      <w:r w:rsidR="00680DFA" w:rsidRPr="00742F95">
        <w:rPr>
          <w:sz w:val="24"/>
        </w:rPr>
        <w:t>en passe à l’opération de lingotage</w:t>
      </w:r>
      <w:r w:rsidR="00275D08" w:rsidRPr="00742F95">
        <w:rPr>
          <w:sz w:val="24"/>
        </w:rPr>
        <w:t>.</w:t>
      </w:r>
      <w:r w:rsidR="00680DFA" w:rsidRPr="00742F95">
        <w:rPr>
          <w:sz w:val="24"/>
        </w:rPr>
        <w:t xml:space="preserve">  </w:t>
      </w:r>
    </w:p>
    <w:p w:rsidR="00680DFA" w:rsidRDefault="00680DFA" w:rsidP="00674CB6">
      <w:pPr>
        <w:spacing w:line="276" w:lineRule="auto"/>
        <w:ind w:right="851" w:firstLine="708"/>
        <w:rPr>
          <w:sz w:val="24"/>
        </w:rPr>
      </w:pPr>
      <w:r>
        <w:rPr>
          <w:sz w:val="24"/>
        </w:rPr>
        <w:t xml:space="preserve">  </w:t>
      </w:r>
    </w:p>
    <w:p w:rsidR="00680DFA" w:rsidRDefault="00680DFA" w:rsidP="00674CB6">
      <w:pPr>
        <w:spacing w:line="276" w:lineRule="auto"/>
        <w:ind w:right="851"/>
        <w:rPr>
          <w:b/>
          <w:bCs/>
          <w:sz w:val="24"/>
        </w:rPr>
      </w:pPr>
      <w:r w:rsidRPr="00841824">
        <w:rPr>
          <w:b/>
          <w:bCs/>
          <w:sz w:val="24"/>
        </w:rPr>
        <w:t>Remarque :</w:t>
      </w:r>
    </w:p>
    <w:p w:rsidR="00680DFA" w:rsidRPr="00841824" w:rsidRDefault="00680DFA" w:rsidP="00674CB6">
      <w:pPr>
        <w:spacing w:line="276" w:lineRule="auto"/>
        <w:ind w:right="851"/>
        <w:rPr>
          <w:b/>
          <w:bCs/>
          <w:sz w:val="24"/>
        </w:rPr>
      </w:pPr>
    </w:p>
    <w:p w:rsidR="00680DFA" w:rsidRPr="00FE3DFA" w:rsidRDefault="00680DFA" w:rsidP="00674CB6">
      <w:pPr>
        <w:pStyle w:val="Paragraphedeliste"/>
        <w:numPr>
          <w:ilvl w:val="0"/>
          <w:numId w:val="2"/>
        </w:numPr>
        <w:spacing w:line="276" w:lineRule="auto"/>
      </w:pPr>
      <w:r>
        <w:rPr>
          <w:sz w:val="24"/>
        </w:rPr>
        <w:t>L</w:t>
      </w:r>
      <w:r w:rsidRPr="00FE3DFA">
        <w:rPr>
          <w:sz w:val="24"/>
        </w:rPr>
        <w:t>a quantité de l’étain</w:t>
      </w:r>
      <w:r w:rsidR="004A27A3">
        <w:rPr>
          <w:sz w:val="24"/>
        </w:rPr>
        <w:t>,</w:t>
      </w:r>
      <w:r w:rsidR="004A27A3" w:rsidRPr="004A27A3">
        <w:rPr>
          <w:sz w:val="24"/>
        </w:rPr>
        <w:t xml:space="preserve"> </w:t>
      </w:r>
      <w:r w:rsidR="004A27A3">
        <w:rPr>
          <w:sz w:val="24"/>
        </w:rPr>
        <w:t>de l’antimoine et de l’arsenic</w:t>
      </w:r>
      <w:r w:rsidRPr="00FE3DFA">
        <w:rPr>
          <w:sz w:val="24"/>
        </w:rPr>
        <w:t xml:space="preserve"> à ajouter est déterminée par le responsable fonderie suivant le teneur souhaité</w:t>
      </w:r>
      <w:r>
        <w:rPr>
          <w:sz w:val="24"/>
        </w:rPr>
        <w:t>.</w:t>
      </w:r>
      <w:r w:rsidRPr="00FE3DFA">
        <w:rPr>
          <w:sz w:val="24"/>
        </w:rPr>
        <w:t xml:space="preserve"> </w:t>
      </w:r>
    </w:p>
    <w:p w:rsidR="00680DFA" w:rsidRPr="00D30F3B" w:rsidRDefault="00680DFA" w:rsidP="00674CB6">
      <w:pPr>
        <w:pStyle w:val="Paragraphedeliste"/>
        <w:numPr>
          <w:ilvl w:val="0"/>
          <w:numId w:val="2"/>
        </w:numPr>
        <w:spacing w:line="276" w:lineRule="auto"/>
      </w:pPr>
      <w:r>
        <w:rPr>
          <w:sz w:val="24"/>
        </w:rPr>
        <w:t xml:space="preserve">La quantité </w:t>
      </w:r>
      <w:r w:rsidR="004A27A3">
        <w:rPr>
          <w:sz w:val="24"/>
        </w:rPr>
        <w:t xml:space="preserve">du sélénium </w:t>
      </w:r>
      <w:r>
        <w:rPr>
          <w:sz w:val="24"/>
        </w:rPr>
        <w:t>à ajouter est déterminée par le responsable fonderie suivant le teneur souhaité.</w:t>
      </w:r>
    </w:p>
    <w:p w:rsidR="00680DFA" w:rsidRDefault="00680DFA" w:rsidP="00674CB6">
      <w:pPr>
        <w:pStyle w:val="Paragraphedeliste"/>
        <w:numPr>
          <w:ilvl w:val="0"/>
          <w:numId w:val="2"/>
        </w:numPr>
        <w:spacing w:line="276" w:lineRule="auto"/>
      </w:pPr>
      <w:r>
        <w:rPr>
          <w:sz w:val="24"/>
        </w:rPr>
        <w:t xml:space="preserve">Le retour déchet process </w:t>
      </w:r>
      <w:r w:rsidR="004A27A3">
        <w:rPr>
          <w:sz w:val="24"/>
        </w:rPr>
        <w:t>wirtez</w:t>
      </w:r>
      <w:r>
        <w:rPr>
          <w:sz w:val="24"/>
        </w:rPr>
        <w:t xml:space="preserve"> est chargé dans le creuset N°</w:t>
      </w:r>
      <w:r w:rsidR="004A27A3">
        <w:rPr>
          <w:sz w:val="24"/>
        </w:rPr>
        <w:t xml:space="preserve">3 avant l’étape de correction </w:t>
      </w:r>
      <w:r>
        <w:rPr>
          <w:sz w:val="24"/>
        </w:rPr>
        <w:t xml:space="preserve">et suit par une opération d’écumage. </w:t>
      </w:r>
    </w:p>
    <w:p w:rsidR="0040081B" w:rsidRDefault="0040081B"/>
    <w:sectPr w:rsidR="0040081B" w:rsidSect="007B6216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57D2B" w:rsidRDefault="00657D2B" w:rsidP="00A559B8">
      <w:r>
        <w:separator/>
      </w:r>
    </w:p>
  </w:endnote>
  <w:endnote w:type="continuationSeparator" w:id="1">
    <w:p w:rsidR="00657D2B" w:rsidRDefault="00657D2B" w:rsidP="00A559B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57D2B" w:rsidRDefault="00657D2B" w:rsidP="00A559B8">
      <w:r>
        <w:separator/>
      </w:r>
    </w:p>
  </w:footnote>
  <w:footnote w:type="continuationSeparator" w:id="1">
    <w:p w:rsidR="00657D2B" w:rsidRDefault="00657D2B" w:rsidP="00A559B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0F14" w:rsidRDefault="00336528" w:rsidP="008B0F14">
    <w:pPr>
      <w:pStyle w:val="En-tte"/>
      <w:jc w:val="center"/>
      <w:rPr>
        <w:b/>
      </w:rPr>
    </w:pPr>
    <w:r>
      <w:rPr>
        <w:b/>
      </w:rPr>
      <w:t>Société Tunisienne de l’Accumulateur ‘Nour’</w:t>
    </w:r>
  </w:p>
  <w:tbl>
    <w:tblPr>
      <w:tblW w:w="0" w:type="auto"/>
      <w:tblInd w:w="-924" w:type="dxa"/>
      <w:tblBorders>
        <w:top w:val="single" w:sz="12" w:space="0" w:color="auto"/>
        <w:left w:val="single" w:sz="12" w:space="0" w:color="auto"/>
        <w:bottom w:val="single" w:sz="12" w:space="0" w:color="auto"/>
        <w:right w:val="single" w:sz="12" w:space="0" w:color="auto"/>
        <w:insideH w:val="single" w:sz="12" w:space="0" w:color="auto"/>
        <w:insideV w:val="single" w:sz="12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1278"/>
      <w:gridCol w:w="6237"/>
      <w:gridCol w:w="1962"/>
      <w:gridCol w:w="1582"/>
    </w:tblGrid>
    <w:tr w:rsidR="008B0F14" w:rsidTr="00113CB1">
      <w:trPr>
        <w:cantSplit/>
        <w:trHeight w:val="360"/>
      </w:trPr>
      <w:tc>
        <w:tcPr>
          <w:tcW w:w="1278" w:type="dxa"/>
          <w:vMerge w:val="restart"/>
        </w:tcPr>
        <w:p w:rsidR="008B0F14" w:rsidRDefault="00336528" w:rsidP="00113CB1">
          <w:pPr>
            <w:rPr>
              <w:b/>
            </w:rPr>
          </w:pPr>
          <w:r>
            <w:object w:dxaOrig="1481" w:dyaOrig="1961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4pt;height:75.75pt" o:ole="" fillcolor="window">
                <v:imagedata r:id="rId1" o:title=""/>
              </v:shape>
              <o:OLEObject Type="Embed" ProgID="Word.Picture.8" ShapeID="_x0000_i1025" DrawAspect="Content" ObjectID="_1668499729" r:id="rId2"/>
            </w:object>
          </w:r>
        </w:p>
      </w:tc>
      <w:tc>
        <w:tcPr>
          <w:tcW w:w="6237" w:type="dxa"/>
        </w:tcPr>
        <w:p w:rsidR="008B0F14" w:rsidRDefault="00336528" w:rsidP="00113CB1">
          <w:pPr>
            <w:spacing w:before="40"/>
            <w:jc w:val="center"/>
            <w:rPr>
              <w:b/>
            </w:rPr>
          </w:pPr>
          <w:bookmarkStart w:id="4" w:name="Typdoc"/>
          <w:bookmarkEnd w:id="4"/>
          <w:r>
            <w:rPr>
              <w:b/>
              <w:i/>
            </w:rPr>
            <w:t>INSTRUCTION</w:t>
          </w:r>
        </w:p>
      </w:tc>
      <w:tc>
        <w:tcPr>
          <w:tcW w:w="1962" w:type="dxa"/>
        </w:tcPr>
        <w:p w:rsidR="008B0F14" w:rsidRPr="009A1DE9" w:rsidRDefault="00657D2B" w:rsidP="00113CB1">
          <w:pPr>
            <w:spacing w:before="80" w:line="360" w:lineRule="auto"/>
            <w:rPr>
              <w:b/>
              <w:sz w:val="24"/>
              <w:szCs w:val="24"/>
            </w:rPr>
          </w:pPr>
        </w:p>
      </w:tc>
      <w:tc>
        <w:tcPr>
          <w:tcW w:w="1582" w:type="dxa"/>
        </w:tcPr>
        <w:p w:rsidR="008B0F14" w:rsidRPr="009A1DE9" w:rsidRDefault="00657D2B" w:rsidP="00113CB1">
          <w:pPr>
            <w:spacing w:before="80"/>
            <w:rPr>
              <w:b/>
              <w:sz w:val="24"/>
              <w:szCs w:val="24"/>
            </w:rPr>
          </w:pPr>
          <w:bookmarkStart w:id="5" w:name="Document"/>
          <w:bookmarkEnd w:id="5"/>
        </w:p>
      </w:tc>
    </w:tr>
    <w:tr w:rsidR="008B0F14" w:rsidTr="00113CB1">
      <w:trPr>
        <w:cantSplit/>
        <w:trHeight w:val="1135"/>
      </w:trPr>
      <w:tc>
        <w:tcPr>
          <w:tcW w:w="1278" w:type="dxa"/>
          <w:vMerge/>
        </w:tcPr>
        <w:p w:rsidR="008B0F14" w:rsidRDefault="00657D2B" w:rsidP="00113CB1">
          <w:pPr>
            <w:rPr>
              <w:b/>
            </w:rPr>
          </w:pPr>
        </w:p>
      </w:tc>
      <w:tc>
        <w:tcPr>
          <w:tcW w:w="6237" w:type="dxa"/>
        </w:tcPr>
        <w:p w:rsidR="008B0F14" w:rsidRDefault="00657D2B" w:rsidP="00113CB1">
          <w:pPr>
            <w:spacing w:before="80"/>
            <w:jc w:val="center"/>
            <w:rPr>
              <w:b/>
              <w:u w:val="single"/>
            </w:rPr>
          </w:pPr>
        </w:p>
        <w:p w:rsidR="008B0F14" w:rsidRPr="009A1DE9" w:rsidRDefault="00336528" w:rsidP="00A559B8">
          <w:pPr>
            <w:spacing w:before="80"/>
            <w:jc w:val="center"/>
            <w:rPr>
              <w:b/>
              <w:sz w:val="24"/>
              <w:szCs w:val="24"/>
            </w:rPr>
          </w:pPr>
          <w:r>
            <w:rPr>
              <w:b/>
              <w:sz w:val="24"/>
              <w:szCs w:val="24"/>
              <w:u w:val="single"/>
            </w:rPr>
            <w:t xml:space="preserve">PRODUCTION </w:t>
          </w:r>
          <w:r w:rsidR="00A559B8">
            <w:rPr>
              <w:b/>
              <w:sz w:val="24"/>
              <w:szCs w:val="24"/>
              <w:u w:val="single"/>
            </w:rPr>
            <w:t>PbSb1.7%</w:t>
          </w:r>
        </w:p>
        <w:p w:rsidR="008B0F14" w:rsidRDefault="00336528" w:rsidP="00113CB1">
          <w:pPr>
            <w:spacing w:before="80"/>
            <w:jc w:val="center"/>
            <w:rPr>
              <w:b/>
            </w:rPr>
          </w:pPr>
          <w:r>
            <w:rPr>
              <w:b/>
            </w:rPr>
            <w:t xml:space="preserve"> </w:t>
          </w:r>
        </w:p>
      </w:tc>
      <w:tc>
        <w:tcPr>
          <w:tcW w:w="1962" w:type="dxa"/>
        </w:tcPr>
        <w:p w:rsidR="008B0F14" w:rsidRDefault="00657D2B" w:rsidP="00113CB1">
          <w:pPr>
            <w:spacing w:before="80"/>
            <w:rPr>
              <w:b/>
              <w:sz w:val="24"/>
              <w:szCs w:val="24"/>
            </w:rPr>
          </w:pPr>
        </w:p>
        <w:p w:rsidR="008B0F14" w:rsidRPr="009A1DE9" w:rsidRDefault="00336528" w:rsidP="00674CB6">
          <w:pPr>
            <w:spacing w:before="80"/>
            <w:rPr>
              <w:b/>
              <w:sz w:val="24"/>
              <w:szCs w:val="24"/>
            </w:rPr>
          </w:pPr>
          <w:r>
            <w:rPr>
              <w:b/>
              <w:sz w:val="24"/>
              <w:szCs w:val="24"/>
            </w:rPr>
            <w:t xml:space="preserve">Date : </w:t>
          </w:r>
          <w:r w:rsidR="00674CB6">
            <w:rPr>
              <w:b/>
              <w:sz w:val="24"/>
              <w:szCs w:val="24"/>
            </w:rPr>
            <w:t>03</w:t>
          </w:r>
          <w:r>
            <w:rPr>
              <w:b/>
              <w:sz w:val="24"/>
              <w:szCs w:val="24"/>
            </w:rPr>
            <w:t>.12.20</w:t>
          </w:r>
          <w:r w:rsidR="00674CB6">
            <w:rPr>
              <w:b/>
              <w:sz w:val="24"/>
              <w:szCs w:val="24"/>
            </w:rPr>
            <w:t>20</w:t>
          </w:r>
        </w:p>
      </w:tc>
      <w:tc>
        <w:tcPr>
          <w:tcW w:w="1582" w:type="dxa"/>
        </w:tcPr>
        <w:p w:rsidR="008B0F14" w:rsidRDefault="00657D2B" w:rsidP="00113CB1">
          <w:pPr>
            <w:spacing w:before="80"/>
            <w:rPr>
              <w:b/>
              <w:sz w:val="24"/>
              <w:szCs w:val="24"/>
            </w:rPr>
          </w:pPr>
          <w:bookmarkStart w:id="6" w:name="Cversion"/>
          <w:bookmarkEnd w:id="6"/>
        </w:p>
        <w:p w:rsidR="008B0F14" w:rsidRDefault="00674CB6" w:rsidP="00674CB6">
          <w:pPr>
            <w:spacing w:before="80"/>
            <w:rPr>
              <w:b/>
              <w:sz w:val="24"/>
              <w:szCs w:val="24"/>
            </w:rPr>
          </w:pPr>
          <w:r>
            <w:rPr>
              <w:b/>
              <w:sz w:val="24"/>
              <w:szCs w:val="24"/>
            </w:rPr>
            <w:t>Page : 2</w:t>
          </w:r>
          <w:r w:rsidR="00336528">
            <w:rPr>
              <w:b/>
              <w:sz w:val="24"/>
              <w:szCs w:val="24"/>
            </w:rPr>
            <w:t>/</w:t>
          </w:r>
          <w:r>
            <w:rPr>
              <w:b/>
              <w:sz w:val="24"/>
              <w:szCs w:val="24"/>
            </w:rPr>
            <w:t>3</w:t>
          </w:r>
        </w:p>
        <w:p w:rsidR="00674CB6" w:rsidRPr="009A1DE9" w:rsidRDefault="00674CB6" w:rsidP="00674CB6">
          <w:pPr>
            <w:spacing w:before="80"/>
            <w:rPr>
              <w:b/>
              <w:sz w:val="24"/>
              <w:szCs w:val="24"/>
            </w:rPr>
          </w:pPr>
        </w:p>
      </w:tc>
    </w:tr>
  </w:tbl>
  <w:p w:rsidR="008B0F14" w:rsidRDefault="00657D2B" w:rsidP="008B0F14">
    <w:pPr>
      <w:pStyle w:val="En-tte"/>
      <w:jc w:val="center"/>
      <w:rPr>
        <w:b/>
      </w:rPr>
    </w:pPr>
  </w:p>
  <w:p w:rsidR="008B0F14" w:rsidRDefault="00657D2B" w:rsidP="008B0F14">
    <w:pPr>
      <w:pStyle w:val="En-tte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A64529"/>
    <w:multiLevelType w:val="hybridMultilevel"/>
    <w:tmpl w:val="F732FC26"/>
    <w:lvl w:ilvl="0" w:tplc="CCE28586">
      <w:start w:val="5"/>
      <w:numFmt w:val="bullet"/>
      <w:lvlText w:val=""/>
      <w:lvlJc w:val="left"/>
      <w:pPr>
        <w:ind w:left="218" w:hanging="360"/>
      </w:pPr>
      <w:rPr>
        <w:rFonts w:ascii="Symbol" w:eastAsia="Times New Roman" w:hAnsi="Symbol" w:cs="Times New Roman" w:hint="default"/>
        <w:sz w:val="24"/>
      </w:rPr>
    </w:lvl>
    <w:lvl w:ilvl="1" w:tplc="040C0003" w:tentative="1">
      <w:start w:val="1"/>
      <w:numFmt w:val="bullet"/>
      <w:lvlText w:val="o"/>
      <w:lvlJc w:val="left"/>
      <w:pPr>
        <w:ind w:left="93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65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37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09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81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53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25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5978" w:hanging="360"/>
      </w:pPr>
      <w:rPr>
        <w:rFonts w:ascii="Wingdings" w:hAnsi="Wingdings" w:hint="default"/>
      </w:rPr>
    </w:lvl>
  </w:abstractNum>
  <w:abstractNum w:abstractNumId="1">
    <w:nsid w:val="193535F4"/>
    <w:multiLevelType w:val="multilevel"/>
    <w:tmpl w:val="37DC5912"/>
    <w:lvl w:ilvl="0">
      <w:start w:val="5"/>
      <w:numFmt w:val="decimal"/>
      <w:lvlText w:val="%1"/>
      <w:lvlJc w:val="left"/>
      <w:pPr>
        <w:ind w:left="510" w:hanging="510"/>
      </w:pPr>
      <w:rPr>
        <w:rFonts w:hint="default"/>
      </w:rPr>
    </w:lvl>
    <w:lvl w:ilvl="1">
      <w:start w:val="1"/>
      <w:numFmt w:val="decimal"/>
      <w:lvlText w:val="%1-%2"/>
      <w:lvlJc w:val="left"/>
      <w:pPr>
        <w:ind w:left="870" w:hanging="510"/>
      </w:pPr>
      <w:rPr>
        <w:rFonts w:hint="default"/>
      </w:rPr>
    </w:lvl>
    <w:lvl w:ilvl="2">
      <w:start w:val="1"/>
      <w:numFmt w:val="decimal"/>
      <w:lvlText w:val="%1-%2-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-%2-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-%2-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-%2-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-%2-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-%2-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-%2-%3.%4.%5.%6.%7.%8.%9"/>
      <w:lvlJc w:val="left"/>
      <w:pPr>
        <w:ind w:left="4680" w:hanging="1800"/>
      </w:pPr>
      <w:rPr>
        <w:rFonts w:hint="default"/>
      </w:rPr>
    </w:lvl>
  </w:abstractNum>
  <w:abstractNum w:abstractNumId="2">
    <w:nsid w:val="33A74AAC"/>
    <w:multiLevelType w:val="hybridMultilevel"/>
    <w:tmpl w:val="91EC8ED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40078FA"/>
    <w:multiLevelType w:val="multilevel"/>
    <w:tmpl w:val="DC7AC4E0"/>
    <w:lvl w:ilvl="0">
      <w:start w:val="5"/>
      <w:numFmt w:val="decimal"/>
      <w:lvlText w:val="%1"/>
      <w:lvlJc w:val="left"/>
      <w:pPr>
        <w:ind w:left="510" w:hanging="510"/>
      </w:pPr>
      <w:rPr>
        <w:rFonts w:hint="default"/>
      </w:rPr>
    </w:lvl>
    <w:lvl w:ilvl="1">
      <w:start w:val="3"/>
      <w:numFmt w:val="decimal"/>
      <w:lvlText w:val="%1-%2"/>
      <w:lvlJc w:val="left"/>
      <w:pPr>
        <w:ind w:left="884" w:hanging="510"/>
      </w:pPr>
      <w:rPr>
        <w:rFonts w:hint="default"/>
      </w:rPr>
    </w:lvl>
    <w:lvl w:ilvl="2">
      <w:start w:val="5"/>
      <w:numFmt w:val="decimal"/>
      <w:lvlText w:val="%1-%2-%3"/>
      <w:lvlJc w:val="left"/>
      <w:pPr>
        <w:ind w:left="1997" w:hanging="720"/>
      </w:pPr>
      <w:rPr>
        <w:rFonts w:hint="default"/>
      </w:rPr>
    </w:lvl>
    <w:lvl w:ilvl="3">
      <w:start w:val="1"/>
      <w:numFmt w:val="decimal"/>
      <w:lvlText w:val="%1-%2-%3.%4"/>
      <w:lvlJc w:val="left"/>
      <w:pPr>
        <w:ind w:left="1842" w:hanging="720"/>
      </w:pPr>
      <w:rPr>
        <w:rFonts w:hint="default"/>
      </w:rPr>
    </w:lvl>
    <w:lvl w:ilvl="4">
      <w:start w:val="1"/>
      <w:numFmt w:val="decimal"/>
      <w:lvlText w:val="%1-%2-%3.%4.%5"/>
      <w:lvlJc w:val="left"/>
      <w:pPr>
        <w:ind w:left="2576" w:hanging="1080"/>
      </w:pPr>
      <w:rPr>
        <w:rFonts w:hint="default"/>
      </w:rPr>
    </w:lvl>
    <w:lvl w:ilvl="5">
      <w:start w:val="1"/>
      <w:numFmt w:val="decimal"/>
      <w:lvlText w:val="%1-%2-%3.%4.%5.%6"/>
      <w:lvlJc w:val="left"/>
      <w:pPr>
        <w:ind w:left="2950" w:hanging="1080"/>
      </w:pPr>
      <w:rPr>
        <w:rFonts w:hint="default"/>
      </w:rPr>
    </w:lvl>
    <w:lvl w:ilvl="6">
      <w:start w:val="1"/>
      <w:numFmt w:val="decimal"/>
      <w:lvlText w:val="%1-%2-%3.%4.%5.%6.%7"/>
      <w:lvlJc w:val="left"/>
      <w:pPr>
        <w:ind w:left="3684" w:hanging="1440"/>
      </w:pPr>
      <w:rPr>
        <w:rFonts w:hint="default"/>
      </w:rPr>
    </w:lvl>
    <w:lvl w:ilvl="7">
      <w:start w:val="1"/>
      <w:numFmt w:val="decimal"/>
      <w:lvlText w:val="%1-%2-%3.%4.%5.%6.%7.%8"/>
      <w:lvlJc w:val="left"/>
      <w:pPr>
        <w:ind w:left="4058" w:hanging="1440"/>
      </w:pPr>
      <w:rPr>
        <w:rFonts w:hint="default"/>
      </w:rPr>
    </w:lvl>
    <w:lvl w:ilvl="8">
      <w:start w:val="1"/>
      <w:numFmt w:val="decimal"/>
      <w:lvlText w:val="%1-%2-%3.%4.%5.%6.%7.%8.%9"/>
      <w:lvlJc w:val="left"/>
      <w:pPr>
        <w:ind w:left="4792" w:hanging="1800"/>
      </w:pPr>
      <w:rPr>
        <w:rFonts w:hint="default"/>
      </w:rPr>
    </w:lvl>
  </w:abstractNum>
  <w:abstractNum w:abstractNumId="4">
    <w:nsid w:val="479A3592"/>
    <w:multiLevelType w:val="multilevel"/>
    <w:tmpl w:val="9CCCB1EC"/>
    <w:lvl w:ilvl="0">
      <w:start w:val="5"/>
      <w:numFmt w:val="decimal"/>
      <w:lvlText w:val="%1"/>
      <w:lvlJc w:val="left"/>
      <w:pPr>
        <w:ind w:left="510" w:hanging="510"/>
      </w:pPr>
      <w:rPr>
        <w:rFonts w:hint="default"/>
        <w:b/>
        <w:i/>
      </w:rPr>
    </w:lvl>
    <w:lvl w:ilvl="1">
      <w:start w:val="2"/>
      <w:numFmt w:val="decimal"/>
      <w:lvlText w:val="%1-%2"/>
      <w:lvlJc w:val="left"/>
      <w:pPr>
        <w:ind w:left="765" w:hanging="510"/>
      </w:pPr>
      <w:rPr>
        <w:rFonts w:hint="default"/>
        <w:b/>
        <w:i/>
      </w:rPr>
    </w:lvl>
    <w:lvl w:ilvl="2">
      <w:start w:val="2"/>
      <w:numFmt w:val="decimal"/>
      <w:lvlText w:val="%1-%2-%3"/>
      <w:lvlJc w:val="left"/>
      <w:pPr>
        <w:ind w:left="1230" w:hanging="720"/>
      </w:pPr>
      <w:rPr>
        <w:rFonts w:hint="default"/>
        <w:b/>
        <w:i/>
      </w:rPr>
    </w:lvl>
    <w:lvl w:ilvl="3">
      <w:start w:val="1"/>
      <w:numFmt w:val="decimal"/>
      <w:lvlText w:val="%1-%2-%3.%4"/>
      <w:lvlJc w:val="left"/>
      <w:pPr>
        <w:ind w:left="1485" w:hanging="720"/>
      </w:pPr>
      <w:rPr>
        <w:rFonts w:hint="default"/>
        <w:b/>
        <w:i/>
      </w:rPr>
    </w:lvl>
    <w:lvl w:ilvl="4">
      <w:start w:val="1"/>
      <w:numFmt w:val="decimal"/>
      <w:lvlText w:val="%1-%2-%3.%4.%5"/>
      <w:lvlJc w:val="left"/>
      <w:pPr>
        <w:ind w:left="2100" w:hanging="1080"/>
      </w:pPr>
      <w:rPr>
        <w:rFonts w:hint="default"/>
        <w:b/>
        <w:i/>
      </w:rPr>
    </w:lvl>
    <w:lvl w:ilvl="5">
      <w:start w:val="1"/>
      <w:numFmt w:val="decimal"/>
      <w:lvlText w:val="%1-%2-%3.%4.%5.%6"/>
      <w:lvlJc w:val="left"/>
      <w:pPr>
        <w:ind w:left="2355" w:hanging="1080"/>
      </w:pPr>
      <w:rPr>
        <w:rFonts w:hint="default"/>
        <w:b/>
        <w:i/>
      </w:rPr>
    </w:lvl>
    <w:lvl w:ilvl="6">
      <w:start w:val="1"/>
      <w:numFmt w:val="decimal"/>
      <w:lvlText w:val="%1-%2-%3.%4.%5.%6.%7"/>
      <w:lvlJc w:val="left"/>
      <w:pPr>
        <w:ind w:left="2970" w:hanging="1440"/>
      </w:pPr>
      <w:rPr>
        <w:rFonts w:hint="default"/>
        <w:b/>
        <w:i/>
      </w:rPr>
    </w:lvl>
    <w:lvl w:ilvl="7">
      <w:start w:val="1"/>
      <w:numFmt w:val="decimal"/>
      <w:lvlText w:val="%1-%2-%3.%4.%5.%6.%7.%8"/>
      <w:lvlJc w:val="left"/>
      <w:pPr>
        <w:ind w:left="3225" w:hanging="1440"/>
      </w:pPr>
      <w:rPr>
        <w:rFonts w:hint="default"/>
        <w:b/>
        <w:i/>
      </w:rPr>
    </w:lvl>
    <w:lvl w:ilvl="8">
      <w:start w:val="1"/>
      <w:numFmt w:val="decimal"/>
      <w:lvlText w:val="%1-%2-%3.%4.%5.%6.%7.%8.%9"/>
      <w:lvlJc w:val="left"/>
      <w:pPr>
        <w:ind w:left="3840" w:hanging="1800"/>
      </w:pPr>
      <w:rPr>
        <w:rFonts w:hint="default"/>
        <w:b/>
        <w:i/>
      </w:rPr>
    </w:lvl>
  </w:abstractNum>
  <w:abstractNum w:abstractNumId="5">
    <w:nsid w:val="754D49A2"/>
    <w:multiLevelType w:val="hybridMultilevel"/>
    <w:tmpl w:val="7818D5DE"/>
    <w:lvl w:ilvl="0" w:tplc="040C0001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D7E1D0D"/>
    <w:multiLevelType w:val="multilevel"/>
    <w:tmpl w:val="4FDAE83E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-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6"/>
  </w:num>
  <w:num w:numId="2">
    <w:abstractNumId w:val="0"/>
  </w:num>
  <w:num w:numId="3">
    <w:abstractNumId w:val="1"/>
  </w:num>
  <w:num w:numId="4">
    <w:abstractNumId w:val="4"/>
  </w:num>
  <w:num w:numId="5">
    <w:abstractNumId w:val="3"/>
  </w:num>
  <w:num w:numId="6">
    <w:abstractNumId w:val="5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13314"/>
  </w:hdrShapeDefaults>
  <w:footnotePr>
    <w:footnote w:id="0"/>
    <w:footnote w:id="1"/>
  </w:footnotePr>
  <w:endnotePr>
    <w:endnote w:id="0"/>
    <w:endnote w:id="1"/>
  </w:endnotePr>
  <w:compat/>
  <w:rsids>
    <w:rsidRoot w:val="00F110EA"/>
    <w:rsid w:val="000B313D"/>
    <w:rsid w:val="00220569"/>
    <w:rsid w:val="00275D08"/>
    <w:rsid w:val="002B7E78"/>
    <w:rsid w:val="00336528"/>
    <w:rsid w:val="003D207E"/>
    <w:rsid w:val="0040081B"/>
    <w:rsid w:val="004A27A3"/>
    <w:rsid w:val="005139A4"/>
    <w:rsid w:val="00657D2B"/>
    <w:rsid w:val="00672247"/>
    <w:rsid w:val="00674CB6"/>
    <w:rsid w:val="00680DFA"/>
    <w:rsid w:val="00742F95"/>
    <w:rsid w:val="007A0DE1"/>
    <w:rsid w:val="00810351"/>
    <w:rsid w:val="008857BE"/>
    <w:rsid w:val="009314D3"/>
    <w:rsid w:val="00A15501"/>
    <w:rsid w:val="00A559B8"/>
    <w:rsid w:val="00C35280"/>
    <w:rsid w:val="00D2226A"/>
    <w:rsid w:val="00E96904"/>
    <w:rsid w:val="00F110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110EA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semiHidden/>
    <w:unhideWhenUsed/>
    <w:rsid w:val="00F110EA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semiHidden/>
    <w:rsid w:val="00F110EA"/>
    <w:rPr>
      <w:rFonts w:ascii="Times New Roman" w:eastAsia="Times New Roman" w:hAnsi="Times New Roman" w:cs="Times New Roman"/>
      <w:sz w:val="20"/>
      <w:szCs w:val="20"/>
      <w:lang w:eastAsia="fr-FR"/>
    </w:rPr>
  </w:style>
  <w:style w:type="paragraph" w:styleId="Paragraphedeliste">
    <w:name w:val="List Paragraph"/>
    <w:basedOn w:val="Normal"/>
    <w:uiPriority w:val="34"/>
    <w:qFormat/>
    <w:rsid w:val="00F110EA"/>
    <w:pPr>
      <w:ind w:left="720"/>
      <w:contextualSpacing/>
    </w:pPr>
  </w:style>
  <w:style w:type="paragraph" w:styleId="Pieddepage">
    <w:name w:val="footer"/>
    <w:basedOn w:val="Normal"/>
    <w:link w:val="PieddepageCar"/>
    <w:uiPriority w:val="99"/>
    <w:semiHidden/>
    <w:unhideWhenUsed/>
    <w:rsid w:val="00A559B8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semiHidden/>
    <w:rsid w:val="00A559B8"/>
    <w:rPr>
      <w:rFonts w:ascii="Times New Roman" w:eastAsia="Times New Roman" w:hAnsi="Times New Roman" w:cs="Times New Roman"/>
      <w:sz w:val="20"/>
      <w:szCs w:val="20"/>
      <w:lang w:eastAsia="fr-F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3</Pages>
  <Words>531</Words>
  <Characters>2923</Characters>
  <Application>Microsoft Office Word</Application>
  <DocSecurity>0</DocSecurity>
  <Lines>24</Lines>
  <Paragraphs>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BILEL_GHODHBANI</dc:creator>
  <cp:lastModifiedBy>BILEL_GHODHBANI</cp:lastModifiedBy>
  <cp:revision>11</cp:revision>
  <cp:lastPrinted>2020-12-01T13:46:00Z</cp:lastPrinted>
  <dcterms:created xsi:type="dcterms:W3CDTF">2020-11-30T15:29:00Z</dcterms:created>
  <dcterms:modified xsi:type="dcterms:W3CDTF">2020-12-03T10:22:00Z</dcterms:modified>
</cp:coreProperties>
</file>